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7F92F8A8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745A17">
        <w:rPr>
          <w:b/>
          <w:noProof/>
          <w:sz w:val="24"/>
        </w:rPr>
        <w:t>162</w:t>
      </w:r>
      <w:bookmarkStart w:id="0" w:name="_GoBack"/>
      <w:bookmarkEnd w:id="0"/>
    </w:p>
    <w:p w14:paraId="11C88A41" w14:textId="01C39243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066810F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Design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58DD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Design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</w:p>
    <w:p w14:paraId="4520DCE2" w14:textId="5C21F54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FS_PD_DF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B5B96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9589D3" w:rsidR="003E76A5" w:rsidRDefault="003E76A5" w:rsidP="003E76A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34D560DC" w:rsidR="003E76A5" w:rsidRDefault="003E76A5" w:rsidP="003E76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8F19F66" w:rsidR="003E76A5" w:rsidRDefault="003E76A5" w:rsidP="003E76A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687D1732" w:rsidR="003E76A5" w:rsidRPr="00251D80" w:rsidRDefault="003E76A5" w:rsidP="003E76A5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D4490E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4314DD40" w:rsidR="00E931CE" w:rsidRP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a unified 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services, e.g., AI, sensing.</w:t>
      </w:r>
      <w:r w:rsidR="00E82250">
        <w:rPr>
          <w:rFonts w:eastAsiaTheme="minorEastAsia"/>
          <w:color w:val="000000"/>
          <w:lang w:eastAsia="ja-JP"/>
        </w:rPr>
        <w:t xml:space="preserve"> </w:t>
      </w:r>
      <w:r w:rsidR="00E931CE">
        <w:rPr>
          <w:rFonts w:eastAsiaTheme="minorEastAsia"/>
          <w:color w:val="000000"/>
          <w:lang w:eastAsia="ja-JP"/>
        </w:rPr>
        <w:t xml:space="preserve">The handing data in data </w:t>
      </w:r>
      <w:r w:rsidR="00E931CE" w:rsidRPr="00E931CE">
        <w:rPr>
          <w:rFonts w:eastAsiaTheme="minorEastAsia"/>
          <w:color w:val="000000"/>
          <w:lang w:eastAsia="ja-JP"/>
        </w:rPr>
        <w:t xml:space="preserve">framework </w:t>
      </w:r>
      <w:r w:rsidR="00E931CE">
        <w:rPr>
          <w:rFonts w:eastAsiaTheme="minorEastAsia"/>
          <w:color w:val="000000"/>
          <w:lang w:eastAsia="ja-JP"/>
        </w:rPr>
        <w:t>may</w:t>
      </w:r>
      <w:r w:rsidR="00E931CE" w:rsidRPr="00E931CE">
        <w:rPr>
          <w:rFonts w:eastAsiaTheme="minorEastAsia"/>
          <w:color w:val="000000"/>
          <w:lang w:eastAsia="ja-JP"/>
        </w:rPr>
        <w:t xml:space="preserve"> include</w:t>
      </w:r>
      <w:r w:rsidR="00E931CE">
        <w:rPr>
          <w:rFonts w:eastAsiaTheme="minorEastAsia"/>
          <w:color w:val="000000"/>
          <w:lang w:eastAsia="ja-JP"/>
        </w:rPr>
        <w:t xml:space="preserve"> c</w:t>
      </w:r>
      <w:r w:rsidR="00E931CE" w:rsidRPr="00E931CE">
        <w:rPr>
          <w:rFonts w:eastAsiaTheme="minorEastAsia"/>
          <w:color w:val="000000"/>
          <w:lang w:eastAsia="ja-JP"/>
        </w:rPr>
        <w:t>ollection of data from one or multiple data providers</w:t>
      </w:r>
      <w:r w:rsidR="00E931CE">
        <w:rPr>
          <w:rFonts w:eastAsiaTheme="minorEastAsia"/>
          <w:color w:val="000000"/>
          <w:lang w:eastAsia="ja-JP"/>
        </w:rPr>
        <w:t>, st</w:t>
      </w:r>
      <w:r w:rsidR="00E931CE" w:rsidRPr="00E931CE">
        <w:rPr>
          <w:rFonts w:eastAsiaTheme="minorEastAsia"/>
          <w:color w:val="000000"/>
          <w:lang w:eastAsia="ja-JP"/>
        </w:rPr>
        <w:t>orage</w:t>
      </w:r>
      <w:r w:rsidR="00E931CE">
        <w:rPr>
          <w:rFonts w:eastAsiaTheme="minorEastAsia"/>
          <w:color w:val="000000"/>
          <w:lang w:eastAsia="ja-JP"/>
        </w:rPr>
        <w:t xml:space="preserve"> and </w:t>
      </w:r>
      <w:r w:rsidR="00E931CE" w:rsidRPr="00E931CE">
        <w:rPr>
          <w:rFonts w:eastAsiaTheme="minorEastAsia"/>
          <w:color w:val="000000"/>
          <w:lang w:eastAsia="ja-JP"/>
        </w:rPr>
        <w:t xml:space="preserve">retrieval </w:t>
      </w:r>
      <w:r w:rsidR="00E931CE">
        <w:rPr>
          <w:rFonts w:eastAsiaTheme="minorEastAsia"/>
          <w:color w:val="000000"/>
          <w:lang w:eastAsia="ja-JP"/>
        </w:rPr>
        <w:t xml:space="preserve">of </w:t>
      </w:r>
      <w:r w:rsidR="00E931CE" w:rsidRPr="00E931CE">
        <w:rPr>
          <w:rFonts w:eastAsiaTheme="minorEastAsia"/>
          <w:color w:val="000000"/>
          <w:lang w:eastAsia="ja-JP"/>
        </w:rPr>
        <w:t>various</w:t>
      </w:r>
      <w:r w:rsidR="00E931CE">
        <w:rPr>
          <w:rFonts w:eastAsiaTheme="minorEastAsia"/>
          <w:color w:val="000000"/>
          <w:lang w:eastAsia="ja-JP"/>
        </w:rPr>
        <w:t>-type data and d</w:t>
      </w:r>
      <w:r w:rsidR="00E931CE" w:rsidRPr="00E931CE">
        <w:rPr>
          <w:rFonts w:eastAsiaTheme="minorEastAsia"/>
          <w:color w:val="000000"/>
          <w:lang w:eastAsia="ja-JP"/>
        </w:rPr>
        <w:t xml:space="preserve">istribution of the data to </w:t>
      </w:r>
      <w:r w:rsidR="00E931CE">
        <w:rPr>
          <w:rFonts w:eastAsiaTheme="minorEastAsia"/>
          <w:color w:val="000000"/>
          <w:lang w:eastAsia="ja-JP"/>
        </w:rPr>
        <w:t>one or multiple data consumers.</w:t>
      </w:r>
    </w:p>
    <w:p w14:paraId="44D40FC2" w14:textId="5700B5A5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>, for example, sensing dat</w:t>
      </w:r>
      <w:r w:rsidR="003528D3">
        <w:rPr>
          <w:rFonts w:eastAsiaTheme="minorEastAsia"/>
          <w:color w:val="000000"/>
          <w:lang w:eastAsia="ja-JP"/>
        </w:rPr>
        <w:t xml:space="preserve">a may require high throughput, AI data is </w:t>
      </w:r>
      <w:r w:rsidR="008A1B9D">
        <w:rPr>
          <w:rFonts w:eastAsiaTheme="minorEastAsia"/>
          <w:color w:val="000000"/>
          <w:lang w:eastAsia="ja-JP"/>
        </w:rPr>
        <w:t xml:space="preserve">often </w:t>
      </w:r>
      <w:r w:rsidR="003528D3">
        <w:rPr>
          <w:rFonts w:eastAsiaTheme="minorEastAsia"/>
          <w:color w:val="000000"/>
          <w:lang w:eastAsia="ja-JP"/>
        </w:rPr>
        <w:t xml:space="preserve">collected from multiple sources and may have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7B32B1CA" w14:textId="649D5373" w:rsidR="00111986" w:rsidRDefault="008F6E01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existing user plane protocol (i.e., GTP-U) is </w:t>
      </w:r>
      <w:r w:rsidR="008A1B9D">
        <w:rPr>
          <w:rFonts w:eastAsiaTheme="minorEastAsia"/>
          <w:color w:val="000000"/>
          <w:lang w:eastAsia="ja-JP"/>
        </w:rPr>
        <w:t>designed</w:t>
      </w:r>
      <w:r>
        <w:rPr>
          <w:rFonts w:eastAsiaTheme="minorEastAsia"/>
          <w:color w:val="000000"/>
          <w:lang w:eastAsia="ja-JP"/>
        </w:rPr>
        <w:t xml:space="preserve"> for </w:t>
      </w:r>
      <w:r w:rsidR="008A1B9D">
        <w:rPr>
          <w:rFonts w:eastAsiaTheme="minorEastAsia"/>
          <w:color w:val="000000"/>
          <w:lang w:eastAsia="ja-JP"/>
        </w:rPr>
        <w:t>UE-specific</w:t>
      </w:r>
      <w:r>
        <w:rPr>
          <w:rFonts w:eastAsiaTheme="minorEastAsia"/>
          <w:color w:val="000000"/>
          <w:lang w:eastAsia="ja-JP"/>
        </w:rPr>
        <w:t xml:space="preserve"> s</w:t>
      </w:r>
      <w:r w:rsidR="008A1B9D">
        <w:rPr>
          <w:rFonts w:eastAsiaTheme="minorEastAsia"/>
          <w:color w:val="000000"/>
          <w:lang w:eastAsia="ja-JP"/>
        </w:rPr>
        <w:t>essions, making it un</w:t>
      </w:r>
      <w:r>
        <w:rPr>
          <w:rFonts w:eastAsiaTheme="minorEastAsia"/>
          <w:color w:val="000000"/>
          <w:lang w:eastAsia="ja-JP"/>
        </w:rPr>
        <w:t xml:space="preserve">suitable for the data </w:t>
      </w:r>
      <w:r w:rsidR="00BB45F2">
        <w:rPr>
          <w:rFonts w:eastAsiaTheme="minorEastAsia"/>
          <w:color w:val="000000"/>
          <w:lang w:eastAsia="ja-JP"/>
        </w:rPr>
        <w:t>framework</w:t>
      </w:r>
      <w:r>
        <w:rPr>
          <w:rFonts w:eastAsiaTheme="minorEastAsia"/>
          <w:color w:val="000000"/>
          <w:lang w:eastAsia="ja-JP"/>
        </w:rPr>
        <w:t xml:space="preserve">. </w:t>
      </w:r>
    </w:p>
    <w:p w14:paraId="7C029347" w14:textId="17BADB7F" w:rsidR="000E20D3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design </w:t>
      </w:r>
      <w:r w:rsidR="008A1B9D">
        <w:rPr>
          <w:rFonts w:eastAsiaTheme="minorEastAsia"/>
          <w:color w:val="000000"/>
          <w:lang w:eastAsia="ja-JP"/>
        </w:rPr>
        <w:t xml:space="preserve">or select </w:t>
      </w:r>
      <w:r>
        <w:rPr>
          <w:rFonts w:eastAsiaTheme="minorEastAsia"/>
          <w:color w:val="000000"/>
          <w:lang w:eastAsia="ja-JP"/>
        </w:rPr>
        <w:t>new protocols for data framework</w:t>
      </w:r>
      <w:r w:rsidR="006F6EF8">
        <w:rPr>
          <w:rFonts w:eastAsiaTheme="minorEastAsia"/>
          <w:color w:val="000000"/>
          <w:lang w:eastAsia="ja-JP"/>
        </w:rPr>
        <w:t xml:space="preserve"> to meet stage 2 requirements</w:t>
      </w:r>
      <w:r>
        <w:rPr>
          <w:rFonts w:eastAsiaTheme="minorEastAsia"/>
          <w:color w:val="000000"/>
          <w:lang w:eastAsia="ja-JP"/>
        </w:rPr>
        <w:t xml:space="preserve"> within CT4 group.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8D6814C" w14:textId="664041F1" w:rsidR="00B04459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 data framework, that is, designing or selecting appropriate protocol(s) for data collection and distribution among different 6G NFs.</w:t>
      </w:r>
    </w:p>
    <w:p w14:paraId="4A2EA3AD" w14:textId="438D6A7D" w:rsidR="007A117C" w:rsidRDefault="00EC015F" w:rsidP="0075441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/>
          <w:color w:val="000000"/>
          <w:lang w:eastAsia="ja-JP"/>
        </w:rPr>
        <w:t xml:space="preserve">The expected objectives </w:t>
      </w:r>
      <w:r w:rsidR="006207BB">
        <w:rPr>
          <w:rFonts w:eastAsiaTheme="minorEastAsia"/>
          <w:color w:val="000000"/>
          <w:lang w:eastAsia="ja-JP"/>
        </w:rPr>
        <w:t>include</w:t>
      </w:r>
      <w:r>
        <w:rPr>
          <w:rFonts w:eastAsiaTheme="minorEastAsia"/>
          <w:color w:val="000000"/>
          <w:lang w:eastAsia="ja-JP"/>
        </w:rPr>
        <w:t>:</w:t>
      </w:r>
    </w:p>
    <w:p w14:paraId="0EBE9B2F" w14:textId="5B69CB56" w:rsidR="00754413" w:rsidRDefault="00754413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="00EC015F">
        <w:rPr>
          <w:rFonts w:ascii="Times New Roman" w:eastAsiaTheme="minorEastAsia" w:hAnsi="Times New Roman"/>
          <w:lang w:eastAsia="ja-JP"/>
        </w:rPr>
        <w:t xml:space="preserve">Study the </w:t>
      </w:r>
      <w:r w:rsidR="00483E42">
        <w:rPr>
          <w:rFonts w:ascii="Times New Roman" w:eastAsiaTheme="minorEastAsia" w:hAnsi="Times New Roman"/>
          <w:lang w:eastAsia="ja-JP"/>
        </w:rPr>
        <w:t xml:space="preserve">data </w:t>
      </w:r>
      <w:r w:rsidR="00EC015F">
        <w:rPr>
          <w:rFonts w:ascii="Times New Roman" w:eastAsiaTheme="minorEastAsia" w:hAnsi="Times New Roman"/>
          <w:lang w:eastAsia="ja-JP"/>
        </w:rPr>
        <w:t>transport requirements for 6G services</w:t>
      </w:r>
      <w:r w:rsidR="00C354E4">
        <w:rPr>
          <w:rFonts w:ascii="Times New Roman" w:eastAsiaTheme="minorEastAsia" w:hAnsi="Times New Roman"/>
          <w:lang w:eastAsia="ja-JP"/>
        </w:rPr>
        <w:t xml:space="preserve"> (</w:t>
      </w:r>
      <w:r w:rsidR="00EC015F">
        <w:rPr>
          <w:rFonts w:ascii="Times New Roman" w:eastAsiaTheme="minorEastAsia" w:hAnsi="Times New Roman"/>
          <w:lang w:eastAsia="ja-JP"/>
        </w:rPr>
        <w:t>e.g., AI, sensing</w:t>
      </w:r>
      <w:r w:rsidR="00C354E4">
        <w:rPr>
          <w:rFonts w:ascii="Times New Roman" w:eastAsiaTheme="minorEastAsia" w:hAnsi="Times New Roman"/>
          <w:lang w:eastAsia="ja-JP"/>
        </w:rPr>
        <w:t>) or 6G system data.</w:t>
      </w:r>
    </w:p>
    <w:p w14:paraId="5F8A8338" w14:textId="1A1B3DA2" w:rsidR="00EC015F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Study and select the candidate protocols developed by IETF</w:t>
      </w:r>
      <w:r w:rsidR="00050F66">
        <w:rPr>
          <w:rFonts w:ascii="Times New Roman" w:eastAsiaTheme="minorEastAsia" w:hAnsi="Times New Roman"/>
          <w:lang w:eastAsia="ja-JP"/>
        </w:rPr>
        <w:t xml:space="preserve"> or open-source groups</w:t>
      </w:r>
      <w:r>
        <w:rPr>
          <w:rFonts w:ascii="Times New Roman" w:eastAsiaTheme="minorEastAsia" w:hAnsi="Times New Roman"/>
          <w:lang w:eastAsia="ja-JP"/>
        </w:rPr>
        <w:t>, e.g., HTTP/3, QUIC.</w:t>
      </w:r>
    </w:p>
    <w:p w14:paraId="1B210CC1" w14:textId="23DA9E05" w:rsidR="00EC015F" w:rsidRPr="00E60E69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Design new protocols by CT4.</w:t>
      </w:r>
    </w:p>
    <w:p w14:paraId="00FEDEAC" w14:textId="4CB11F83" w:rsidR="00111986" w:rsidRDefault="00111986" w:rsidP="00B04459"/>
    <w:p w14:paraId="4212B2D1" w14:textId="0BF96BC4" w:rsidR="00111986" w:rsidRDefault="00111986" w:rsidP="00C42908">
      <w:pPr>
        <w:pStyle w:val="NO"/>
      </w:pPr>
      <w:r>
        <w:t>NOTE:</w:t>
      </w:r>
      <w:r>
        <w:tab/>
        <w:t>The</w:t>
      </w:r>
      <w:r w:rsidR="00062DDD">
        <w:t xml:space="preserve"> control signalling/messages of</w:t>
      </w:r>
      <w:r>
        <w:t xml:space="preserve"> data framework </w:t>
      </w:r>
      <w:r w:rsidR="00062DDD">
        <w:t>can use the same protocols with</w:t>
      </w:r>
      <w:r w:rsidR="00C42908">
        <w:t xml:space="preserve"> those </w:t>
      </w:r>
      <w:r w:rsidR="00062DDD">
        <w:t>in</w:t>
      </w:r>
      <w:r>
        <w:t xml:space="preserve"> control plane </w:t>
      </w:r>
      <w:r w:rsidR="00062DDD">
        <w:t>of the 6G core, which are covered in other study items in CT4.</w:t>
      </w:r>
    </w:p>
    <w:p w14:paraId="28402A1F" w14:textId="77777777" w:rsidR="001E489F" w:rsidRPr="006C2E80" w:rsidRDefault="001E489F" w:rsidP="001E489F"/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C36DAD0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>Protocol Design for Data Framework</w:t>
            </w:r>
          </w:p>
        </w:tc>
        <w:tc>
          <w:tcPr>
            <w:tcW w:w="1045" w:type="dxa"/>
          </w:tcPr>
          <w:p w14:paraId="07C43869" w14:textId="75FB1EF8" w:rsid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56466D">
              <w:rPr>
                <w:i w:val="0"/>
                <w:iCs/>
              </w:rPr>
              <w:t>3</w:t>
            </w:r>
          </w:p>
          <w:p w14:paraId="060C3F75" w14:textId="7649E472" w:rsidR="002764FC" w:rsidRPr="006C2E80" w:rsidRDefault="00D60589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Sep,</w:t>
            </w:r>
            <w:r w:rsidR="002764FC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2</w:t>
            </w:r>
            <w:r w:rsidR="002764FC">
              <w:rPr>
                <w:i w:val="0"/>
                <w:iCs/>
              </w:rPr>
              <w:t>02</w:t>
            </w:r>
            <w:r w:rsidR="0056466D">
              <w:rPr>
                <w:i w:val="0"/>
                <w:iCs/>
              </w:rPr>
              <w:t>6</w:t>
            </w:r>
          </w:p>
        </w:tc>
        <w:tc>
          <w:tcPr>
            <w:tcW w:w="1080" w:type="dxa"/>
          </w:tcPr>
          <w:p w14:paraId="1863533A" w14:textId="57232DD6" w:rsid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56466D">
              <w:rPr>
                <w:i w:val="0"/>
                <w:iCs/>
              </w:rPr>
              <w:t>5</w:t>
            </w:r>
          </w:p>
          <w:p w14:paraId="3CC87817" w14:textId="314AFC94" w:rsidR="002764FC" w:rsidRPr="006C2E80" w:rsidRDefault="0056466D" w:rsidP="00D60589">
            <w:pPr>
              <w:pStyle w:val="Guidance"/>
              <w:spacing w:after="0"/>
            </w:pPr>
            <w:r>
              <w:rPr>
                <w:i w:val="0"/>
                <w:iCs/>
              </w:rPr>
              <w:t>Mar</w:t>
            </w:r>
            <w:r w:rsidR="00D60589">
              <w:rPr>
                <w:i w:val="0"/>
                <w:iCs/>
              </w:rPr>
              <w:t xml:space="preserve">, </w:t>
            </w:r>
            <w:r w:rsidR="002764FC">
              <w:rPr>
                <w:i w:val="0"/>
                <w:iCs/>
              </w:rPr>
              <w:t>2027</w:t>
            </w:r>
          </w:p>
        </w:tc>
        <w:tc>
          <w:tcPr>
            <w:tcW w:w="2128" w:type="dxa"/>
          </w:tcPr>
          <w:p w14:paraId="25247C24" w14:textId="3D504397" w:rsidR="002764FC" w:rsidRDefault="004F06AC" w:rsidP="002764F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Wang</w:t>
            </w:r>
            <w:r w:rsidR="002764FC">
              <w:rPr>
                <w:i w:val="0"/>
                <w:iCs/>
                <w:lang w:val="fr-FR"/>
              </w:rPr>
              <w:t>, B</w:t>
            </w:r>
            <w:r>
              <w:rPr>
                <w:i w:val="0"/>
                <w:iCs/>
                <w:lang w:val="fr-FR"/>
              </w:rPr>
              <w:t>aixiao</w:t>
            </w:r>
            <w:r w:rsidR="002764FC">
              <w:rPr>
                <w:i w:val="0"/>
                <w:iCs/>
                <w:lang w:val="fr-FR"/>
              </w:rPr>
              <w:t xml:space="preserve">, </w:t>
            </w:r>
            <w:r>
              <w:rPr>
                <w:i w:val="0"/>
                <w:iCs/>
                <w:lang w:val="fr-FR"/>
              </w:rPr>
              <w:t>CATT</w:t>
            </w:r>
            <w:r w:rsidR="002764FC">
              <w:rPr>
                <w:i w:val="0"/>
                <w:iCs/>
                <w:lang w:val="fr-FR"/>
              </w:rPr>
              <w:t>,</w:t>
            </w:r>
          </w:p>
          <w:p w14:paraId="71B3D7AE" w14:textId="72ABA76D" w:rsidR="004F06AC" w:rsidRPr="004F06AC" w:rsidRDefault="00DC2792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hyperlink r:id="rId11" w:history="1">
              <w:r w:rsidR="004F06AC" w:rsidRPr="00E279CE">
                <w:rPr>
                  <w:rStyle w:val="Hyperlink"/>
                  <w:i w:val="0"/>
                  <w:iCs/>
                  <w:lang w:val="fr-FR"/>
                </w:rPr>
                <w:t>wangbaixiao@cictmobile.com</w:t>
              </w:r>
            </w:hyperlink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54DDC73" w:rsidR="001E489F" w:rsidRPr="006C2E80" w:rsidRDefault="007B1878" w:rsidP="007B1878">
      <w:pPr>
        <w:pStyle w:val="Guidance"/>
        <w:spacing w:after="0"/>
      </w:pPr>
      <w:r>
        <w:rPr>
          <w:i w:val="0"/>
          <w:iCs/>
          <w:lang w:val="fr-FR"/>
        </w:rPr>
        <w:t xml:space="preserve">Wang, Baixiao, CATT, </w:t>
      </w:r>
      <w:hyperlink r:id="rId12" w:history="1">
        <w:r w:rsidRPr="00E279CE">
          <w:rPr>
            <w:rStyle w:val="Hyperlink"/>
            <w:i w:val="0"/>
            <w:iCs/>
            <w:lang w:val="fr-FR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FD2422" w:rsidR="001E489F" w:rsidRPr="00557B2E" w:rsidRDefault="00640506" w:rsidP="002A13CE">
      <w:pPr>
        <w:pStyle w:val="Guidance"/>
      </w:pPr>
      <w:r>
        <w:rPr>
          <w:i w:val="0"/>
          <w:iCs/>
        </w:rPr>
        <w:t>SA2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9968C" w14:textId="77777777" w:rsidR="00DC2792" w:rsidRDefault="00DC2792">
      <w:r>
        <w:separator/>
      </w:r>
    </w:p>
  </w:endnote>
  <w:endnote w:type="continuationSeparator" w:id="0">
    <w:p w14:paraId="7ECA5A01" w14:textId="77777777" w:rsidR="00DC2792" w:rsidRDefault="00DC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7226D" w14:textId="77777777" w:rsidR="00DC2792" w:rsidRDefault="00DC2792">
      <w:r>
        <w:separator/>
      </w:r>
    </w:p>
  </w:footnote>
  <w:footnote w:type="continuationSeparator" w:id="0">
    <w:p w14:paraId="5BFC17DB" w14:textId="77777777" w:rsidR="00DC2792" w:rsidRDefault="00DC2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80958"/>
    <w:rsid w:val="00094F23"/>
    <w:rsid w:val="000967F4"/>
    <w:rsid w:val="000A1393"/>
    <w:rsid w:val="000A6432"/>
    <w:rsid w:val="000B395E"/>
    <w:rsid w:val="000D6D78"/>
    <w:rsid w:val="000E0429"/>
    <w:rsid w:val="000E0437"/>
    <w:rsid w:val="000E20D3"/>
    <w:rsid w:val="000F0159"/>
    <w:rsid w:val="000F6E51"/>
    <w:rsid w:val="00102A24"/>
    <w:rsid w:val="00111986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7093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64FC"/>
    <w:rsid w:val="002919B7"/>
    <w:rsid w:val="00291EF2"/>
    <w:rsid w:val="00295D61"/>
    <w:rsid w:val="00297C1F"/>
    <w:rsid w:val="002A13CE"/>
    <w:rsid w:val="002B074C"/>
    <w:rsid w:val="002B2FE7"/>
    <w:rsid w:val="002B34EA"/>
    <w:rsid w:val="002B4572"/>
    <w:rsid w:val="002B5361"/>
    <w:rsid w:val="002B6F2F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372FD"/>
    <w:rsid w:val="003528D3"/>
    <w:rsid w:val="00354553"/>
    <w:rsid w:val="003715B7"/>
    <w:rsid w:val="00372CD6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3E42"/>
    <w:rsid w:val="00484421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4172"/>
    <w:rsid w:val="0050202A"/>
    <w:rsid w:val="00507903"/>
    <w:rsid w:val="0051419C"/>
    <w:rsid w:val="0052032E"/>
    <w:rsid w:val="00521896"/>
    <w:rsid w:val="00522A80"/>
    <w:rsid w:val="00535A39"/>
    <w:rsid w:val="00544D8F"/>
    <w:rsid w:val="00553BDE"/>
    <w:rsid w:val="00556F13"/>
    <w:rsid w:val="00562495"/>
    <w:rsid w:val="0056466D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568"/>
    <w:rsid w:val="005E7235"/>
    <w:rsid w:val="005F041C"/>
    <w:rsid w:val="005F2E94"/>
    <w:rsid w:val="005F4B34"/>
    <w:rsid w:val="00616E18"/>
    <w:rsid w:val="00620287"/>
    <w:rsid w:val="006207BB"/>
    <w:rsid w:val="00623AED"/>
    <w:rsid w:val="0062580F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198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EF8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45A17"/>
    <w:rsid w:val="00750D12"/>
    <w:rsid w:val="00754413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17C"/>
    <w:rsid w:val="007B1878"/>
    <w:rsid w:val="007B501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44D7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1B9D"/>
    <w:rsid w:val="008A56FD"/>
    <w:rsid w:val="008B7B91"/>
    <w:rsid w:val="008C3B50"/>
    <w:rsid w:val="008C45C2"/>
    <w:rsid w:val="008D227A"/>
    <w:rsid w:val="008D3DA6"/>
    <w:rsid w:val="008D5DA3"/>
    <w:rsid w:val="008E70F7"/>
    <w:rsid w:val="008F01F1"/>
    <w:rsid w:val="008F1D3B"/>
    <w:rsid w:val="008F6E01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03D4"/>
    <w:rsid w:val="009D5E48"/>
    <w:rsid w:val="009D6D9F"/>
    <w:rsid w:val="009E0B41"/>
    <w:rsid w:val="009E1910"/>
    <w:rsid w:val="009E5DBA"/>
    <w:rsid w:val="009F6047"/>
    <w:rsid w:val="00A03D2A"/>
    <w:rsid w:val="00A0421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65DD"/>
    <w:rsid w:val="00A61169"/>
    <w:rsid w:val="00A63024"/>
    <w:rsid w:val="00A65602"/>
    <w:rsid w:val="00A81D43"/>
    <w:rsid w:val="00A82FCC"/>
    <w:rsid w:val="00A8479D"/>
    <w:rsid w:val="00A906A4"/>
    <w:rsid w:val="00A962CE"/>
    <w:rsid w:val="00A97953"/>
    <w:rsid w:val="00A97FA8"/>
    <w:rsid w:val="00AA574E"/>
    <w:rsid w:val="00AB2CED"/>
    <w:rsid w:val="00AD324E"/>
    <w:rsid w:val="00AD5B51"/>
    <w:rsid w:val="00AD7B78"/>
    <w:rsid w:val="00AF4118"/>
    <w:rsid w:val="00B00077"/>
    <w:rsid w:val="00B03107"/>
    <w:rsid w:val="00B04459"/>
    <w:rsid w:val="00B10820"/>
    <w:rsid w:val="00B16E03"/>
    <w:rsid w:val="00B1749C"/>
    <w:rsid w:val="00B17A1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E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45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772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6E72"/>
    <w:rsid w:val="00CF1B97"/>
    <w:rsid w:val="00D0135E"/>
    <w:rsid w:val="00D145EC"/>
    <w:rsid w:val="00D1722C"/>
    <w:rsid w:val="00D355FB"/>
    <w:rsid w:val="00D43C0B"/>
    <w:rsid w:val="00D44A74"/>
    <w:rsid w:val="00D57CD2"/>
    <w:rsid w:val="00D57E66"/>
    <w:rsid w:val="00D6058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9E"/>
    <w:rsid w:val="00DC279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73E40"/>
    <w:rsid w:val="00E81E2C"/>
    <w:rsid w:val="00E82250"/>
    <w:rsid w:val="00E82FBF"/>
    <w:rsid w:val="00E83075"/>
    <w:rsid w:val="00E931CE"/>
    <w:rsid w:val="00E9387D"/>
    <w:rsid w:val="00EA57F5"/>
    <w:rsid w:val="00EA662E"/>
    <w:rsid w:val="00EB5D2F"/>
    <w:rsid w:val="00EC015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ACA"/>
    <w:rsid w:val="00F14E67"/>
    <w:rsid w:val="00F15D08"/>
    <w:rsid w:val="00F313DD"/>
    <w:rsid w:val="00F378BE"/>
    <w:rsid w:val="00F40CE5"/>
    <w:rsid w:val="00F43120"/>
    <w:rsid w:val="00F4488C"/>
    <w:rsid w:val="00F44FF2"/>
    <w:rsid w:val="00F57C68"/>
    <w:rsid w:val="00F64378"/>
    <w:rsid w:val="00F67FC3"/>
    <w:rsid w:val="00F714F5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baixiao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</cp:lastModifiedBy>
  <cp:revision>93</cp:revision>
  <cp:lastPrinted>2001-04-23T09:30:00Z</cp:lastPrinted>
  <dcterms:created xsi:type="dcterms:W3CDTF">2023-01-04T14:27:00Z</dcterms:created>
  <dcterms:modified xsi:type="dcterms:W3CDTF">2025-10-03T01:40:00Z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